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793D" w14:textId="5F774927" w:rsidR="001B0DA9" w:rsidRPr="00751032" w:rsidRDefault="001B0DA9" w:rsidP="001B0DA9">
      <w:pPr>
        <w:pStyle w:val="Naslov1"/>
        <w:rPr>
          <w:rFonts w:eastAsia="Times New Roman"/>
          <w:b/>
          <w:bCs/>
          <w:sz w:val="28"/>
          <w:szCs w:val="28"/>
          <w:lang w:eastAsia="sl-SI"/>
        </w:rPr>
      </w:pPr>
      <w:bookmarkStart w:id="0" w:name="_Toc137126352"/>
      <w:r w:rsidRPr="00751032">
        <w:rPr>
          <w:rFonts w:eastAsia="Times New Roman"/>
          <w:b/>
          <w:bCs/>
          <w:sz w:val="28"/>
          <w:szCs w:val="28"/>
          <w:lang w:eastAsia="sl-SI"/>
        </w:rPr>
        <w:t>Navodila novim subjektom, ki prvič prejmejo odločbo o vpisu v razvid izvajalcev javno</w:t>
      </w:r>
      <w:r w:rsidR="00163A42" w:rsidRPr="00751032">
        <w:rPr>
          <w:rFonts w:eastAsia="Times New Roman"/>
          <w:b/>
          <w:bCs/>
          <w:sz w:val="28"/>
          <w:szCs w:val="28"/>
          <w:lang w:eastAsia="sl-SI"/>
        </w:rPr>
        <w:t xml:space="preserve"> </w:t>
      </w:r>
      <w:r w:rsidRPr="00751032">
        <w:rPr>
          <w:rFonts w:eastAsia="Times New Roman"/>
          <w:b/>
          <w:bCs/>
          <w:sz w:val="28"/>
          <w:szCs w:val="28"/>
          <w:lang w:eastAsia="sl-SI"/>
        </w:rPr>
        <w:t>veljavnih programov</w:t>
      </w:r>
      <w:bookmarkEnd w:id="0"/>
    </w:p>
    <w:p w14:paraId="3546E942" w14:textId="77777777" w:rsidR="001B0DA9" w:rsidRPr="0004650C" w:rsidRDefault="001B0DA9" w:rsidP="001B0DA9">
      <w:pPr>
        <w:spacing w:after="0" w:line="240" w:lineRule="auto"/>
        <w:jc w:val="both"/>
        <w:textAlignment w:val="baseline"/>
        <w:rPr>
          <w:rFonts w:ascii="Republika" w:eastAsia="Times New Roman" w:hAnsi="Republika" w:cs="Times New Roman"/>
          <w:color w:val="111111"/>
          <w:lang w:eastAsia="sl-SI"/>
        </w:rPr>
      </w:pPr>
    </w:p>
    <w:p w14:paraId="17E08310" w14:textId="4EC3F0A3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  <w:r>
        <w:rPr>
          <w:rFonts w:ascii="Republika" w:hAnsi="Republika"/>
          <w:szCs w:val="22"/>
        </w:rPr>
        <w:t xml:space="preserve">Po prejeti </w:t>
      </w:r>
      <w:r w:rsidRPr="001B0DA9">
        <w:rPr>
          <w:rFonts w:ascii="Republika" w:hAnsi="Republika"/>
          <w:szCs w:val="22"/>
        </w:rPr>
        <w:t>odločb</w:t>
      </w:r>
      <w:r>
        <w:rPr>
          <w:rFonts w:ascii="Republika" w:hAnsi="Republika"/>
          <w:szCs w:val="22"/>
        </w:rPr>
        <w:t>i</w:t>
      </w:r>
      <w:r w:rsidRPr="001B0DA9">
        <w:rPr>
          <w:rFonts w:ascii="Republika" w:hAnsi="Republika"/>
          <w:szCs w:val="22"/>
        </w:rPr>
        <w:t xml:space="preserve"> o vpisu v razvid izvajalcev javno veljavnih programov na področju vzgoje in izobraževanja</w:t>
      </w:r>
      <w:r>
        <w:rPr>
          <w:rFonts w:ascii="Republika" w:hAnsi="Republika"/>
          <w:szCs w:val="22"/>
        </w:rPr>
        <w:t xml:space="preserve"> </w:t>
      </w:r>
      <w:r w:rsidRPr="001B0DA9">
        <w:rPr>
          <w:rFonts w:ascii="Republika" w:hAnsi="Republika"/>
          <w:szCs w:val="22"/>
        </w:rPr>
        <w:t xml:space="preserve">posredujemo informacije o dostopu do aplikacij, ki jih potrebujete pri svojem delu. Poslovni subjekt, ki je vpisan v razvid izvajalcev javno veljavnih programov na področju vzgoje in izobraževanja, ima ravnatelja oziroma direktorja, ki je tudi pooblaščena oseba ustanovitelja oz. izvajalca (v nadaljevanju: ravnatelj). Kot nov izvajalec javno veljavnega vzgojno-izobraževalnega programa za ureditev dostopa do Portala Ministrstva za </w:t>
      </w:r>
      <w:r w:rsidR="00E23F6B">
        <w:rPr>
          <w:rFonts w:ascii="Republika" w:hAnsi="Republika"/>
          <w:szCs w:val="22"/>
        </w:rPr>
        <w:t xml:space="preserve">vzgojo in </w:t>
      </w:r>
      <w:r w:rsidRPr="001B0DA9">
        <w:rPr>
          <w:rFonts w:ascii="Republika" w:hAnsi="Republika"/>
          <w:szCs w:val="22"/>
        </w:rPr>
        <w:t>izobraževanje</w:t>
      </w:r>
      <w:r w:rsidR="00E23F6B">
        <w:rPr>
          <w:rFonts w:ascii="Republika" w:hAnsi="Republika"/>
          <w:szCs w:val="22"/>
        </w:rPr>
        <w:t xml:space="preserve"> </w:t>
      </w:r>
      <w:r w:rsidRPr="001B0DA9">
        <w:rPr>
          <w:rFonts w:ascii="Republika" w:hAnsi="Republika"/>
          <w:szCs w:val="22"/>
        </w:rPr>
        <w:t>(</w:t>
      </w:r>
      <w:hyperlink r:id="rId5" w:history="1">
        <w:r w:rsidRPr="001B0DA9">
          <w:rPr>
            <w:rStyle w:val="Hiperpovezava"/>
            <w:rFonts w:ascii="Republika" w:hAnsi="Republika"/>
            <w:szCs w:val="22"/>
          </w:rPr>
          <w:t>Portal M</w:t>
        </w:r>
        <w:r w:rsidR="00E23F6B">
          <w:rPr>
            <w:rStyle w:val="Hiperpovezava"/>
            <w:rFonts w:ascii="Republika" w:hAnsi="Republika"/>
            <w:szCs w:val="22"/>
          </w:rPr>
          <w:t>V</w:t>
        </w:r>
        <w:r w:rsidRPr="001B0DA9">
          <w:rPr>
            <w:rStyle w:val="Hiperpovezava"/>
            <w:rFonts w:ascii="Republika" w:hAnsi="Republika"/>
            <w:szCs w:val="22"/>
          </w:rPr>
          <w:t>I</w:t>
        </w:r>
      </w:hyperlink>
      <w:r w:rsidRPr="001B0DA9">
        <w:rPr>
          <w:rFonts w:ascii="Republika" w:hAnsi="Republika"/>
          <w:szCs w:val="22"/>
        </w:rPr>
        <w:t>) sledite naslednjim korakom:</w:t>
      </w:r>
    </w:p>
    <w:p w14:paraId="1B10C8F1" w14:textId="77777777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</w:p>
    <w:p w14:paraId="6DF98E01" w14:textId="77777777" w:rsidR="001B0DA9" w:rsidRPr="001B0DA9" w:rsidRDefault="001B0DA9" w:rsidP="001B0DA9">
      <w:pPr>
        <w:pStyle w:val="Telobesedila"/>
        <w:numPr>
          <w:ilvl w:val="0"/>
          <w:numId w:val="7"/>
        </w:numPr>
        <w:rPr>
          <w:rFonts w:ascii="Republika" w:hAnsi="Republika"/>
          <w:szCs w:val="22"/>
        </w:rPr>
      </w:pPr>
      <w:r w:rsidRPr="001B0DA9">
        <w:rPr>
          <w:rFonts w:ascii="Republika" w:hAnsi="Republika"/>
          <w:b/>
          <w:szCs w:val="22"/>
          <w:u w:val="single"/>
        </w:rPr>
        <w:t xml:space="preserve">Vpis poslovnega subjekta v Temeljne registre v šolstvu </w:t>
      </w:r>
    </w:p>
    <w:p w14:paraId="19C9AF02" w14:textId="77777777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  <w:r w:rsidRPr="001B0DA9">
        <w:rPr>
          <w:rFonts w:ascii="Republika" w:hAnsi="Republika"/>
          <w:szCs w:val="22"/>
        </w:rPr>
        <w:t xml:space="preserve">Poslovni subjekt se mora najprej vpisati v aplikacijo Temeljni registri v šolstvu. </w:t>
      </w:r>
    </w:p>
    <w:p w14:paraId="694B8FE7" w14:textId="77777777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  <w:r w:rsidRPr="001B0DA9">
        <w:rPr>
          <w:rFonts w:ascii="Republika" w:hAnsi="Republika"/>
          <w:szCs w:val="22"/>
        </w:rPr>
        <w:t xml:space="preserve">Kontakt za vpis v Temeljne registre v šolstvu je: </w:t>
      </w:r>
    </w:p>
    <w:p w14:paraId="12DC8942" w14:textId="4D603729" w:rsidR="001B0DA9" w:rsidRPr="001B0DA9" w:rsidRDefault="001B0DA9" w:rsidP="001B0DA9">
      <w:pPr>
        <w:pStyle w:val="Telobesedila"/>
        <w:numPr>
          <w:ilvl w:val="0"/>
          <w:numId w:val="6"/>
        </w:numPr>
        <w:rPr>
          <w:rFonts w:ascii="Republika" w:hAnsi="Republika"/>
          <w:szCs w:val="22"/>
        </w:rPr>
      </w:pPr>
      <w:r w:rsidRPr="001B0DA9">
        <w:rPr>
          <w:rFonts w:ascii="Republika" w:hAnsi="Republika"/>
          <w:szCs w:val="22"/>
        </w:rPr>
        <w:t xml:space="preserve">za vrtce, glasbene in osnovne šole dosegljiv na </w:t>
      </w:r>
      <w:hyperlink r:id="rId6" w:history="1">
        <w:r w:rsidRPr="00E23F6B">
          <w:rPr>
            <w:rStyle w:val="Hiperpovezava"/>
            <w:rFonts w:ascii="Republika" w:hAnsi="Republika"/>
            <w:szCs w:val="22"/>
          </w:rPr>
          <w:t>Direktorat</w:t>
        </w:r>
        <w:r w:rsidR="00E23F6B" w:rsidRPr="00E23F6B">
          <w:rPr>
            <w:rStyle w:val="Hiperpovezava"/>
            <w:rFonts w:ascii="Republika" w:hAnsi="Republika"/>
            <w:szCs w:val="22"/>
          </w:rPr>
          <w:t>u</w:t>
        </w:r>
        <w:r w:rsidRPr="00E23F6B">
          <w:rPr>
            <w:rStyle w:val="Hiperpovezava"/>
            <w:rFonts w:ascii="Republika" w:hAnsi="Republika"/>
            <w:szCs w:val="22"/>
          </w:rPr>
          <w:t xml:space="preserve"> za predšolsko vzgojo in osnovno šolstvo</w:t>
        </w:r>
      </w:hyperlink>
      <w:r w:rsidRPr="001B0DA9">
        <w:rPr>
          <w:rFonts w:ascii="Republika" w:hAnsi="Republika"/>
          <w:szCs w:val="22"/>
        </w:rPr>
        <w:t>,</w:t>
      </w:r>
    </w:p>
    <w:p w14:paraId="318A5184" w14:textId="0F163FC5" w:rsidR="001B0DA9" w:rsidRPr="001B0DA9" w:rsidRDefault="001B0DA9" w:rsidP="001B0DA9">
      <w:pPr>
        <w:pStyle w:val="Telobesedila"/>
        <w:numPr>
          <w:ilvl w:val="0"/>
          <w:numId w:val="6"/>
        </w:numPr>
        <w:rPr>
          <w:rFonts w:ascii="Republika" w:hAnsi="Republika"/>
          <w:szCs w:val="22"/>
        </w:rPr>
      </w:pPr>
      <w:r w:rsidRPr="001B0DA9">
        <w:rPr>
          <w:rFonts w:ascii="Republika" w:hAnsi="Republika"/>
          <w:szCs w:val="22"/>
        </w:rPr>
        <w:t xml:space="preserve">za srednje in višje strokovne šole ter organizacije za izobraževanje odraslih pa </w:t>
      </w:r>
      <w:r w:rsidR="00E23F6B">
        <w:rPr>
          <w:rFonts w:ascii="Republika" w:hAnsi="Republika"/>
          <w:szCs w:val="22"/>
        </w:rPr>
        <w:t xml:space="preserve">na </w:t>
      </w:r>
      <w:hyperlink r:id="rId7" w:history="1">
        <w:r w:rsidRPr="00E23F6B">
          <w:rPr>
            <w:rStyle w:val="Hiperpovezava"/>
            <w:rFonts w:ascii="Republika" w:hAnsi="Republika"/>
            <w:szCs w:val="22"/>
          </w:rPr>
          <w:t>Direktorat</w:t>
        </w:r>
        <w:r w:rsidR="00E23F6B" w:rsidRPr="00E23F6B">
          <w:rPr>
            <w:rStyle w:val="Hiperpovezava"/>
            <w:rFonts w:ascii="Republika" w:hAnsi="Republika"/>
            <w:szCs w:val="22"/>
          </w:rPr>
          <w:t>u</w:t>
        </w:r>
        <w:r w:rsidRPr="00E23F6B">
          <w:rPr>
            <w:rStyle w:val="Hiperpovezava"/>
            <w:rFonts w:ascii="Republika" w:hAnsi="Republika"/>
            <w:szCs w:val="22"/>
          </w:rPr>
          <w:t xml:space="preserve"> za srednje in višje šolstvo ter izobraževanje odraslih</w:t>
        </w:r>
      </w:hyperlink>
      <w:r w:rsidRPr="001B0DA9">
        <w:rPr>
          <w:rFonts w:ascii="Republika" w:hAnsi="Republika"/>
          <w:szCs w:val="22"/>
        </w:rPr>
        <w:t>.</w:t>
      </w:r>
    </w:p>
    <w:p w14:paraId="2265F2B2" w14:textId="77777777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</w:p>
    <w:p w14:paraId="3C1C63EA" w14:textId="77777777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  <w:r w:rsidRPr="001B0DA9">
        <w:rPr>
          <w:rFonts w:ascii="Republika" w:hAnsi="Republika"/>
          <w:szCs w:val="22"/>
        </w:rPr>
        <w:t xml:space="preserve">Če z odločbo o vpisu v razvid izvajalcev javno veljavnih programov na področju vzgoje in izobraževanja začne delovati </w:t>
      </w:r>
      <w:r w:rsidRPr="001B0DA9">
        <w:rPr>
          <w:rFonts w:ascii="Republika" w:hAnsi="Republika"/>
          <w:szCs w:val="22"/>
          <w:u w:val="single"/>
        </w:rPr>
        <w:t>nova enota vrtca</w:t>
      </w:r>
      <w:r w:rsidRPr="001B0DA9">
        <w:rPr>
          <w:rFonts w:ascii="Republika" w:hAnsi="Republika"/>
          <w:szCs w:val="22"/>
        </w:rPr>
        <w:t>, jo ravnatelji dodate v »Strukturo vrtcev« v aplikaciji »</w:t>
      </w:r>
      <w:hyperlink r:id="rId8" w:history="1">
        <w:r w:rsidRPr="001B0DA9">
          <w:rPr>
            <w:rStyle w:val="Hiperpovezava"/>
            <w:rFonts w:ascii="Republika" w:hAnsi="Republika"/>
            <w:szCs w:val="22"/>
          </w:rPr>
          <w:t>Evidenca VIZ in VIP</w:t>
        </w:r>
      </w:hyperlink>
      <w:r w:rsidRPr="001B0DA9">
        <w:rPr>
          <w:rFonts w:ascii="Republika" w:hAnsi="Republika"/>
          <w:szCs w:val="22"/>
        </w:rPr>
        <w:t>« in o tem obvestite Sektor za predšolsko vzgojo  na telefonsko številko: 01 400 53 90. Tudi v primeru izbrisa enote vrtca o tem obvestite Sektor za predšolsko vzgojo.</w:t>
      </w:r>
    </w:p>
    <w:p w14:paraId="2831EC43" w14:textId="77777777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</w:p>
    <w:p w14:paraId="1E41A188" w14:textId="77777777" w:rsidR="001B0DA9" w:rsidRPr="001B0DA9" w:rsidRDefault="001B0DA9" w:rsidP="001B0DA9">
      <w:pPr>
        <w:pStyle w:val="Telobesedila"/>
        <w:numPr>
          <w:ilvl w:val="0"/>
          <w:numId w:val="7"/>
        </w:numPr>
        <w:rPr>
          <w:rFonts w:ascii="Republika" w:hAnsi="Republika"/>
          <w:b/>
          <w:szCs w:val="22"/>
          <w:u w:val="single"/>
        </w:rPr>
      </w:pPr>
      <w:r w:rsidRPr="001B0DA9">
        <w:rPr>
          <w:rFonts w:ascii="Republika" w:hAnsi="Republika"/>
          <w:b/>
          <w:szCs w:val="22"/>
          <w:u w:val="single"/>
        </w:rPr>
        <w:t>Pridobitev certifikata  </w:t>
      </w:r>
      <w:proofErr w:type="spellStart"/>
      <w:r w:rsidRPr="001B0DA9">
        <w:rPr>
          <w:rFonts w:ascii="Republika" w:hAnsi="Republika"/>
          <w:b/>
          <w:szCs w:val="22"/>
          <w:u w:val="single"/>
        </w:rPr>
        <w:t>SigenCA</w:t>
      </w:r>
      <w:proofErr w:type="spellEnd"/>
    </w:p>
    <w:p w14:paraId="56DE940E" w14:textId="0E0D075E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  <w:r w:rsidRPr="001B0DA9">
        <w:rPr>
          <w:rFonts w:ascii="Republika" w:hAnsi="Republika"/>
          <w:szCs w:val="22"/>
        </w:rPr>
        <w:t xml:space="preserve">Ravnatelji morate po vpisu poslovnega subjekta v Temeljne registre v šolstvu pridobiti certifikat </w:t>
      </w:r>
      <w:proofErr w:type="spellStart"/>
      <w:r w:rsidRPr="001B0DA9">
        <w:rPr>
          <w:rFonts w:ascii="Republika" w:hAnsi="Republika"/>
          <w:szCs w:val="22"/>
        </w:rPr>
        <w:t>SigenCA</w:t>
      </w:r>
      <w:proofErr w:type="spellEnd"/>
      <w:r w:rsidRPr="001B0DA9">
        <w:rPr>
          <w:rFonts w:ascii="Republika" w:hAnsi="Republika"/>
          <w:szCs w:val="22"/>
        </w:rPr>
        <w:t>, ki omogoča dostop do Portala M</w:t>
      </w:r>
      <w:r w:rsidR="001B56EC">
        <w:rPr>
          <w:rFonts w:ascii="Republika" w:hAnsi="Republika"/>
          <w:szCs w:val="22"/>
        </w:rPr>
        <w:t>V</w:t>
      </w:r>
      <w:r w:rsidRPr="001B0DA9">
        <w:rPr>
          <w:rFonts w:ascii="Republika" w:hAnsi="Republika"/>
          <w:szCs w:val="22"/>
        </w:rPr>
        <w:t xml:space="preserve">I. Certifikat pridobite na pristojnem finančnem uradu. Postopek je opisan na naslednji povezavi: </w:t>
      </w:r>
      <w:hyperlink r:id="rId9" w:history="1">
        <w:r w:rsidRPr="001B0DA9">
          <w:rPr>
            <w:rStyle w:val="Hiperpovezava"/>
            <w:rFonts w:ascii="Republika" w:hAnsi="Republika"/>
            <w:szCs w:val="22"/>
          </w:rPr>
          <w:t>http://www.sigen-ca.si/RA-pravne.php</w:t>
        </w:r>
      </w:hyperlink>
    </w:p>
    <w:p w14:paraId="33E2B906" w14:textId="77777777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</w:p>
    <w:p w14:paraId="1BE0F027" w14:textId="77777777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  <w:r w:rsidRPr="001B0DA9">
        <w:rPr>
          <w:rFonts w:ascii="Republika" w:hAnsi="Republika"/>
          <w:szCs w:val="22"/>
        </w:rPr>
        <w:t xml:space="preserve">Ko boste pridobili certifikat </w:t>
      </w:r>
      <w:proofErr w:type="spellStart"/>
      <w:r w:rsidRPr="001B0DA9">
        <w:rPr>
          <w:rFonts w:ascii="Republika" w:hAnsi="Republika"/>
          <w:szCs w:val="22"/>
        </w:rPr>
        <w:t>SigenCA</w:t>
      </w:r>
      <w:proofErr w:type="spellEnd"/>
      <w:r w:rsidRPr="001B0DA9">
        <w:rPr>
          <w:rFonts w:ascii="Republika" w:hAnsi="Republika"/>
          <w:szCs w:val="22"/>
        </w:rPr>
        <w:t xml:space="preserve">, ga je treba namestiti v spletni brskalnik na računalniku. Za pomoč se lahko obrnete na Enotni kontaktni center državne uprave (EKC), ki je dosegljiv na telefonski številki  01 478 85 90  ali na e-naslovu: </w:t>
      </w:r>
      <w:hyperlink r:id="rId10" w:history="1">
        <w:r w:rsidRPr="001B0DA9">
          <w:rPr>
            <w:rStyle w:val="Hiperpovezava"/>
            <w:rFonts w:ascii="Republika" w:hAnsi="Republika"/>
            <w:szCs w:val="22"/>
          </w:rPr>
          <w:t>ekc@gov.si</w:t>
        </w:r>
      </w:hyperlink>
      <w:r w:rsidRPr="001B0DA9">
        <w:rPr>
          <w:rFonts w:ascii="Republika" w:hAnsi="Republika"/>
          <w:szCs w:val="22"/>
        </w:rPr>
        <w:t> </w:t>
      </w:r>
    </w:p>
    <w:p w14:paraId="1F69BAE6" w14:textId="77777777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</w:p>
    <w:p w14:paraId="3633BBE8" w14:textId="1C57ACB8" w:rsidR="001B0DA9" w:rsidRPr="001B0DA9" w:rsidRDefault="001B0DA9" w:rsidP="001B0DA9">
      <w:pPr>
        <w:pStyle w:val="Telobesedila"/>
        <w:numPr>
          <w:ilvl w:val="0"/>
          <w:numId w:val="7"/>
        </w:numPr>
        <w:rPr>
          <w:rFonts w:ascii="Republika" w:hAnsi="Republika"/>
          <w:b/>
          <w:szCs w:val="22"/>
          <w:u w:val="single"/>
        </w:rPr>
      </w:pPr>
      <w:r w:rsidRPr="001B0DA9">
        <w:rPr>
          <w:rFonts w:ascii="Republika" w:hAnsi="Republika"/>
          <w:b/>
          <w:szCs w:val="22"/>
          <w:u w:val="single"/>
        </w:rPr>
        <w:t xml:space="preserve">Dostop do Portala Ministrstva za </w:t>
      </w:r>
      <w:r>
        <w:rPr>
          <w:rFonts w:ascii="Republika" w:hAnsi="Republika"/>
          <w:b/>
          <w:szCs w:val="22"/>
          <w:u w:val="single"/>
        </w:rPr>
        <w:t xml:space="preserve">vzgojo in </w:t>
      </w:r>
      <w:r w:rsidRPr="001B0DA9">
        <w:rPr>
          <w:rFonts w:ascii="Republika" w:hAnsi="Republika"/>
          <w:b/>
          <w:szCs w:val="22"/>
          <w:u w:val="single"/>
        </w:rPr>
        <w:t>izobraževanje</w:t>
      </w:r>
    </w:p>
    <w:p w14:paraId="79BC8F84" w14:textId="4CC48528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  <w:r w:rsidRPr="001B0DA9">
        <w:rPr>
          <w:rFonts w:ascii="Republika" w:hAnsi="Republika"/>
          <w:szCs w:val="22"/>
        </w:rPr>
        <w:t xml:space="preserve">Na </w:t>
      </w:r>
      <w:hyperlink r:id="rId11" w:history="1">
        <w:r w:rsidRPr="001B0DA9">
          <w:rPr>
            <w:rStyle w:val="Hiperpovezava"/>
            <w:rFonts w:ascii="Republika" w:hAnsi="Republika"/>
            <w:szCs w:val="22"/>
          </w:rPr>
          <w:t>Portal M</w:t>
        </w:r>
        <w:r>
          <w:rPr>
            <w:rStyle w:val="Hiperpovezava"/>
            <w:rFonts w:ascii="Republika" w:hAnsi="Republika"/>
            <w:szCs w:val="22"/>
          </w:rPr>
          <w:t>V</w:t>
        </w:r>
        <w:r w:rsidRPr="001B0DA9">
          <w:rPr>
            <w:rStyle w:val="Hiperpovezava"/>
            <w:rFonts w:ascii="Republika" w:hAnsi="Republika"/>
            <w:szCs w:val="22"/>
          </w:rPr>
          <w:t>I</w:t>
        </w:r>
      </w:hyperlink>
      <w:r w:rsidRPr="001B0DA9">
        <w:rPr>
          <w:rFonts w:ascii="Republika" w:hAnsi="Republika"/>
          <w:szCs w:val="22"/>
        </w:rPr>
        <w:t xml:space="preserve"> se ravnatelji prijavite preko gumba PRIJAVA, ki je v desnem zgodnjem kotu portala. Ponovno poudarjamo, da za prijavo potrebuje digitalno potrdilo </w:t>
      </w:r>
      <w:proofErr w:type="spellStart"/>
      <w:r w:rsidRPr="001B0DA9">
        <w:rPr>
          <w:rFonts w:ascii="Republika" w:hAnsi="Republika"/>
          <w:szCs w:val="22"/>
        </w:rPr>
        <w:t>SigenCA</w:t>
      </w:r>
      <w:proofErr w:type="spellEnd"/>
      <w:r w:rsidRPr="001B0DA9">
        <w:rPr>
          <w:rFonts w:ascii="Republika" w:hAnsi="Republika"/>
          <w:szCs w:val="22"/>
        </w:rPr>
        <w:t xml:space="preserve">, ki je nameščeno na vašem spletnem brskalniku. </w:t>
      </w:r>
    </w:p>
    <w:p w14:paraId="51DAABCB" w14:textId="77777777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</w:p>
    <w:p w14:paraId="4CFD79DD" w14:textId="309E319D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  <w:r w:rsidRPr="001B0DA9">
        <w:rPr>
          <w:rFonts w:ascii="Republika" w:hAnsi="Republika"/>
          <w:szCs w:val="22"/>
        </w:rPr>
        <w:t xml:space="preserve">Ko pridobite in namestite certifikat, morate pridobiti še pravice za delo z aplikacijami. Če ste ravnatelj zavoda, ki uporablja aplikacijo »Kadrovsko-plačni informacijski sistem KPIS«, se pravice uredijo samodejno, sicer pa morate oddati </w:t>
      </w:r>
      <w:r w:rsidR="00E23F6B">
        <w:rPr>
          <w:rFonts w:ascii="Republika" w:hAnsi="Republika"/>
          <w:szCs w:val="22"/>
        </w:rPr>
        <w:t>prošnjo za dodelitev pravic</w:t>
      </w:r>
      <w:r w:rsidRPr="001B0DA9">
        <w:rPr>
          <w:rFonts w:ascii="Republika" w:hAnsi="Republika"/>
          <w:szCs w:val="22"/>
        </w:rPr>
        <w:t xml:space="preserve"> preko gumba, ki se nahaja sredi prve strani. Na obrazec, ki se odpre, vnesete osebne podatke, izberete svoj zavod s spustnega seznama, označite možnost »Želim imeti pravice vodje zavoda (ravnatelji)« in potrdite vnos z gumbom »Dodaj prošnjo za dodelitev pravic v seznam«. Po potrditvi prošnje za dodelitev pravic v seznam (dostop do Varnostne sheme), je s klikom na gumb »Vloži prošnjo za dodelitev pravic« vloga odposlana. Prikazano bo obvestilo o uspešni oddaji vloge. O rešitvi prošnje za dodelitev pravic (dostop do Varnostne sheme) boste obveščeni po elektronski pošti.</w:t>
      </w:r>
    </w:p>
    <w:p w14:paraId="3338FB70" w14:textId="77777777" w:rsidR="001B0DA9" w:rsidRPr="001B0DA9" w:rsidRDefault="001B0DA9" w:rsidP="001B0DA9">
      <w:pPr>
        <w:pStyle w:val="Telobesedila"/>
        <w:rPr>
          <w:rFonts w:ascii="Republika" w:hAnsi="Republika"/>
          <w:szCs w:val="22"/>
        </w:rPr>
      </w:pPr>
    </w:p>
    <w:p w14:paraId="2C12BD99" w14:textId="75317750" w:rsidR="001B0DA9" w:rsidRPr="001B0DA9" w:rsidRDefault="001B0DA9" w:rsidP="001B0DA9">
      <w:pPr>
        <w:pStyle w:val="Navadensplet"/>
        <w:shd w:val="clear" w:color="auto" w:fill="FFFFFF"/>
        <w:spacing w:before="0" w:beforeAutospacing="0" w:after="150" w:afterAutospacing="0"/>
        <w:rPr>
          <w:rFonts w:ascii="Republika" w:hAnsi="Republika"/>
          <w:color w:val="58595B"/>
          <w:sz w:val="22"/>
          <w:szCs w:val="22"/>
          <w:shd w:val="clear" w:color="auto" w:fill="FFFFFF"/>
        </w:rPr>
      </w:pPr>
      <w:r w:rsidRPr="001B0DA9">
        <w:rPr>
          <w:rFonts w:ascii="Republika" w:hAnsi="Republika"/>
          <w:sz w:val="22"/>
          <w:szCs w:val="22"/>
        </w:rPr>
        <w:t>Po uspešno prijavi boste imeli dostop do aplikacije Varnostna shema (VS). Po vstopu v aplikacijo »Varnostna shema«, lahko sebi ali ostalim zaposlenim dodelite dostope do vseh ostalih aplikacij. Podrobnejša navodila za uporabo Portala M</w:t>
      </w:r>
      <w:r w:rsidR="00E23F6B">
        <w:rPr>
          <w:rFonts w:ascii="Republika" w:hAnsi="Republika"/>
          <w:sz w:val="22"/>
          <w:szCs w:val="22"/>
        </w:rPr>
        <w:t>V</w:t>
      </w:r>
      <w:r w:rsidRPr="001B0DA9">
        <w:rPr>
          <w:rFonts w:ascii="Republika" w:hAnsi="Republika"/>
          <w:sz w:val="22"/>
          <w:szCs w:val="22"/>
        </w:rPr>
        <w:t xml:space="preserve">I so dostopna na naslednji povezavi </w:t>
      </w:r>
      <w:hyperlink r:id="rId12" w:history="1">
        <w:r w:rsidRPr="001B0DA9">
          <w:rPr>
            <w:rStyle w:val="Hiperpovezava"/>
            <w:rFonts w:ascii="Republika" w:hAnsi="Republika"/>
            <w:sz w:val="22"/>
            <w:szCs w:val="22"/>
          </w:rPr>
          <w:t>Uporabniški priročnik za portal in Varnostno shemo</w:t>
        </w:r>
      </w:hyperlink>
      <w:r w:rsidRPr="001B0DA9">
        <w:rPr>
          <w:rFonts w:ascii="Republika" w:hAnsi="Republika"/>
          <w:sz w:val="22"/>
          <w:szCs w:val="22"/>
        </w:rPr>
        <w:t xml:space="preserve"> ter</w:t>
      </w:r>
      <w:r w:rsidRPr="001B0DA9">
        <w:rPr>
          <w:rFonts w:ascii="Republika" w:hAnsi="Republika"/>
          <w:color w:val="58595B"/>
          <w:sz w:val="22"/>
          <w:szCs w:val="22"/>
          <w:shd w:val="clear" w:color="auto" w:fill="FFFFFF"/>
        </w:rPr>
        <w:t> </w:t>
      </w:r>
      <w:hyperlink r:id="rId13" w:tgtFrame="_blank" w:history="1">
        <w:r w:rsidRPr="001B0DA9">
          <w:rPr>
            <w:rStyle w:val="Hiperpovezava"/>
            <w:rFonts w:ascii="Republika" w:hAnsi="Republika"/>
            <w:sz w:val="22"/>
            <w:szCs w:val="22"/>
          </w:rPr>
          <w:t>Navodila portal</w:t>
        </w:r>
      </w:hyperlink>
      <w:r w:rsidRPr="001B0DA9">
        <w:rPr>
          <w:rFonts w:ascii="Republika" w:hAnsi="Republika"/>
          <w:color w:val="58595B"/>
          <w:sz w:val="22"/>
          <w:szCs w:val="22"/>
          <w:shd w:val="clear" w:color="auto" w:fill="FFFFFF"/>
        </w:rPr>
        <w:t xml:space="preserve">. </w:t>
      </w:r>
    </w:p>
    <w:p w14:paraId="66005C1D" w14:textId="43D64605" w:rsidR="001B0DA9" w:rsidRPr="001B0DA9" w:rsidRDefault="001B0DA9" w:rsidP="001B0DA9">
      <w:pPr>
        <w:pStyle w:val="Navadensplet"/>
        <w:shd w:val="clear" w:color="auto" w:fill="FFFFFF"/>
        <w:spacing w:before="0" w:beforeAutospacing="0" w:after="150" w:afterAutospacing="0"/>
        <w:rPr>
          <w:rFonts w:ascii="Republika" w:hAnsi="Republika"/>
          <w:sz w:val="22"/>
          <w:szCs w:val="22"/>
        </w:rPr>
      </w:pPr>
      <w:r w:rsidRPr="001B0DA9">
        <w:rPr>
          <w:rFonts w:ascii="Republika" w:hAnsi="Republika"/>
          <w:sz w:val="22"/>
          <w:szCs w:val="22"/>
        </w:rPr>
        <w:lastRenderedPageBreak/>
        <w:t xml:space="preserve">Tehnična dokumentacija za uvoz podatkov v CEUVIZ je dostopna na naslednjih povezavah: </w:t>
      </w:r>
      <w:hyperlink r:id="rId14" w:history="1">
        <w:r w:rsidRPr="001B0DA9">
          <w:rPr>
            <w:rStyle w:val="Hiperpovezava"/>
            <w:rFonts w:ascii="Republika" w:hAnsi="Republika"/>
            <w:sz w:val="22"/>
            <w:szCs w:val="22"/>
          </w:rPr>
          <w:t>Opis sheme za masovni uvoz</w:t>
        </w:r>
      </w:hyperlink>
      <w:r w:rsidRPr="001B0DA9">
        <w:rPr>
          <w:rFonts w:ascii="Republika" w:hAnsi="Republika"/>
          <w:color w:val="58595B"/>
          <w:sz w:val="22"/>
          <w:szCs w:val="22"/>
        </w:rPr>
        <w:t xml:space="preserve"> </w:t>
      </w:r>
      <w:r w:rsidRPr="001B0DA9">
        <w:rPr>
          <w:rFonts w:ascii="Republika" w:hAnsi="Republika"/>
          <w:sz w:val="22"/>
          <w:szCs w:val="22"/>
        </w:rPr>
        <w:t>in</w:t>
      </w:r>
      <w:r w:rsidRPr="001B0DA9">
        <w:rPr>
          <w:rFonts w:ascii="Republika" w:hAnsi="Republika"/>
          <w:color w:val="58595B"/>
          <w:sz w:val="22"/>
          <w:szCs w:val="22"/>
        </w:rPr>
        <w:t xml:space="preserve"> </w:t>
      </w:r>
      <w:hyperlink r:id="rId15" w:history="1">
        <w:proofErr w:type="spellStart"/>
        <w:r w:rsidRPr="001B0DA9">
          <w:rPr>
            <w:rStyle w:val="Hiperpovezava"/>
            <w:rFonts w:ascii="Republika" w:hAnsi="Republika"/>
            <w:sz w:val="22"/>
            <w:szCs w:val="22"/>
          </w:rPr>
          <w:t>xsd</w:t>
        </w:r>
        <w:proofErr w:type="spellEnd"/>
        <w:r w:rsidRPr="001B0DA9">
          <w:rPr>
            <w:rStyle w:val="Hiperpovezava"/>
            <w:rFonts w:ascii="Republika" w:hAnsi="Republika"/>
            <w:sz w:val="22"/>
            <w:szCs w:val="22"/>
          </w:rPr>
          <w:t xml:space="preserve"> shema za uvoz</w:t>
        </w:r>
      </w:hyperlink>
      <w:r w:rsidRPr="001B0DA9">
        <w:rPr>
          <w:rFonts w:ascii="Republika" w:hAnsi="Republika"/>
          <w:color w:val="58595B"/>
          <w:sz w:val="22"/>
          <w:szCs w:val="22"/>
        </w:rPr>
        <w:t xml:space="preserve">. </w:t>
      </w:r>
      <w:r w:rsidRPr="001B0DA9">
        <w:rPr>
          <w:rFonts w:ascii="Republika" w:hAnsi="Republika"/>
          <w:sz w:val="22"/>
          <w:szCs w:val="22"/>
        </w:rPr>
        <w:t xml:space="preserve">Dodatna navodila o  </w:t>
      </w:r>
      <w:hyperlink r:id="rId16" w:history="1">
        <w:r w:rsidRPr="001B0DA9">
          <w:rPr>
            <w:rStyle w:val="Hiperpovezava"/>
            <w:rFonts w:ascii="Republika" w:hAnsi="Republika"/>
            <w:sz w:val="22"/>
            <w:szCs w:val="22"/>
          </w:rPr>
          <w:t>prijavi in uporabi</w:t>
        </w:r>
      </w:hyperlink>
      <w:r w:rsidRPr="001B0DA9">
        <w:rPr>
          <w:rFonts w:ascii="Republika" w:hAnsi="Republika"/>
          <w:sz w:val="22"/>
          <w:szCs w:val="22"/>
        </w:rPr>
        <w:t xml:space="preserve"> Portala </w:t>
      </w:r>
      <w:r>
        <w:rPr>
          <w:rFonts w:ascii="Republika" w:hAnsi="Republika"/>
          <w:sz w:val="22"/>
          <w:szCs w:val="22"/>
        </w:rPr>
        <w:t>Ministrstva za vzgojo in izobraževanje</w:t>
      </w:r>
      <w:r w:rsidRPr="001B0DA9">
        <w:rPr>
          <w:rFonts w:ascii="Republika" w:hAnsi="Republika"/>
          <w:sz w:val="22"/>
          <w:szCs w:val="22"/>
        </w:rPr>
        <w:t xml:space="preserve"> in </w:t>
      </w:r>
      <w:hyperlink r:id="rId17" w:history="1">
        <w:r w:rsidRPr="001B0DA9">
          <w:rPr>
            <w:rStyle w:val="Hiperpovezava"/>
            <w:rFonts w:ascii="Republika" w:hAnsi="Republika"/>
            <w:sz w:val="22"/>
            <w:szCs w:val="22"/>
          </w:rPr>
          <w:t>podporo uporabnikom</w:t>
        </w:r>
      </w:hyperlink>
      <w:r w:rsidRPr="001B0DA9">
        <w:rPr>
          <w:rFonts w:ascii="Republika" w:hAnsi="Republika"/>
          <w:sz w:val="22"/>
          <w:szCs w:val="22"/>
        </w:rPr>
        <w:t xml:space="preserve"> najdete na spletnih straneh. </w:t>
      </w:r>
    </w:p>
    <w:p w14:paraId="4D357BF0" w14:textId="77777777" w:rsidR="001B0DA9" w:rsidRPr="001B0DA9" w:rsidRDefault="001B0DA9" w:rsidP="001B0DA9">
      <w:pPr>
        <w:spacing w:after="100" w:line="240" w:lineRule="auto"/>
        <w:jc w:val="both"/>
        <w:textAlignment w:val="baseline"/>
        <w:rPr>
          <w:rFonts w:ascii="Republika" w:eastAsia="Times New Roman" w:hAnsi="Republika" w:cs="Times New Roman"/>
          <w:color w:val="111111"/>
          <w:lang w:eastAsia="sl-SI"/>
        </w:rPr>
      </w:pPr>
    </w:p>
    <w:sectPr w:rsidR="001B0DA9" w:rsidRPr="001B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861"/>
    <w:multiLevelType w:val="hybridMultilevel"/>
    <w:tmpl w:val="5EE62D8C"/>
    <w:lvl w:ilvl="0" w:tplc="EF286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0721"/>
    <w:multiLevelType w:val="multilevel"/>
    <w:tmpl w:val="6016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82D7C"/>
    <w:multiLevelType w:val="multilevel"/>
    <w:tmpl w:val="78C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9F0DD0"/>
    <w:multiLevelType w:val="hybridMultilevel"/>
    <w:tmpl w:val="8A182D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A529F"/>
    <w:multiLevelType w:val="multilevel"/>
    <w:tmpl w:val="B882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35504A"/>
    <w:multiLevelType w:val="multilevel"/>
    <w:tmpl w:val="F442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90E86"/>
    <w:multiLevelType w:val="multilevel"/>
    <w:tmpl w:val="ACA6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8A5009"/>
    <w:multiLevelType w:val="hybridMultilevel"/>
    <w:tmpl w:val="F7F4F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65701">
    <w:abstractNumId w:val="1"/>
  </w:num>
  <w:num w:numId="2" w16cid:durableId="868835770">
    <w:abstractNumId w:val="2"/>
  </w:num>
  <w:num w:numId="3" w16cid:durableId="1662081820">
    <w:abstractNumId w:val="4"/>
  </w:num>
  <w:num w:numId="4" w16cid:durableId="1110470525">
    <w:abstractNumId w:val="6"/>
  </w:num>
  <w:num w:numId="5" w16cid:durableId="1124692030">
    <w:abstractNumId w:val="3"/>
  </w:num>
  <w:num w:numId="6" w16cid:durableId="203563378">
    <w:abstractNumId w:val="0"/>
  </w:num>
  <w:num w:numId="7" w16cid:durableId="1460416276">
    <w:abstractNumId w:val="7"/>
  </w:num>
  <w:num w:numId="8" w16cid:durableId="1303731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0C"/>
    <w:rsid w:val="0004650C"/>
    <w:rsid w:val="000E76BC"/>
    <w:rsid w:val="0014529D"/>
    <w:rsid w:val="00163A42"/>
    <w:rsid w:val="001B0DA9"/>
    <w:rsid w:val="001B56EC"/>
    <w:rsid w:val="00254A22"/>
    <w:rsid w:val="003E030A"/>
    <w:rsid w:val="003E6D84"/>
    <w:rsid w:val="005A336F"/>
    <w:rsid w:val="0066254E"/>
    <w:rsid w:val="00670A22"/>
    <w:rsid w:val="006A6686"/>
    <w:rsid w:val="007459A8"/>
    <w:rsid w:val="00751032"/>
    <w:rsid w:val="00835F48"/>
    <w:rsid w:val="00846ABB"/>
    <w:rsid w:val="0086795B"/>
    <w:rsid w:val="00886A91"/>
    <w:rsid w:val="008C2E7F"/>
    <w:rsid w:val="008F663A"/>
    <w:rsid w:val="009A22CE"/>
    <w:rsid w:val="009C3472"/>
    <w:rsid w:val="00AB6D7D"/>
    <w:rsid w:val="00B2052E"/>
    <w:rsid w:val="00C276FC"/>
    <w:rsid w:val="00C8192E"/>
    <w:rsid w:val="00C962CE"/>
    <w:rsid w:val="00DE4599"/>
    <w:rsid w:val="00E23F6B"/>
    <w:rsid w:val="00E71E65"/>
    <w:rsid w:val="00ED6363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39683A"/>
  <w15:chartTrackingRefBased/>
  <w15:docId w15:val="{C4A11C52-93FE-466D-B375-6A377D90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35F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C27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E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4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0465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0465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E76BC"/>
    <w:pPr>
      <w:ind w:left="720"/>
      <w:contextualSpacing/>
    </w:pPr>
  </w:style>
  <w:style w:type="paragraph" w:customStyle="1" w:styleId="odstavek">
    <w:name w:val="odstavek"/>
    <w:basedOn w:val="Navaden"/>
    <w:rsid w:val="009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9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276F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unhideWhenUsed/>
    <w:rsid w:val="00C276FC"/>
    <w:rPr>
      <w:color w:val="0000FF"/>
      <w:u w:val="single"/>
    </w:rPr>
  </w:style>
  <w:style w:type="character" w:customStyle="1" w:styleId="cell">
    <w:name w:val="cell"/>
    <w:basedOn w:val="Privzetapisavaodstavka"/>
    <w:rsid w:val="00C276FC"/>
  </w:style>
  <w:style w:type="character" w:customStyle="1" w:styleId="Naslov1Znak">
    <w:name w:val="Naslov 1 Znak"/>
    <w:basedOn w:val="Privzetapisavaodstavka"/>
    <w:link w:val="Naslov1"/>
    <w:uiPriority w:val="9"/>
    <w:rsid w:val="00835F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835F48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35F4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835F48"/>
    <w:pPr>
      <w:spacing w:after="100"/>
      <w:ind w:left="220"/>
    </w:pPr>
  </w:style>
  <w:style w:type="paragraph" w:styleId="Telobesedila">
    <w:name w:val="Body Text"/>
    <w:basedOn w:val="Navaden"/>
    <w:link w:val="TelobesedilaZnak"/>
    <w:rsid w:val="001B0DA9"/>
    <w:pPr>
      <w:spacing w:after="0" w:line="240" w:lineRule="auto"/>
      <w:jc w:val="both"/>
    </w:pPr>
    <w:rPr>
      <w:rFonts w:ascii="Gatineau_CE" w:eastAsia="Times New Roman" w:hAnsi="Gatineau_CE" w:cs="Times New Roman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B0DA9"/>
    <w:rPr>
      <w:rFonts w:ascii="Gatineau_CE" w:eastAsia="Times New Roman" w:hAnsi="Gatineau_CE" w:cs="Times New Roman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0DA9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23F6B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E6D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-item">
    <w:name w:val="list-item"/>
    <w:basedOn w:val="Navaden"/>
    <w:rsid w:val="003E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094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250838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01243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4211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185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657173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037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6101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1937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828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4621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4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5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66666"/>
                    <w:right w:val="none" w:sz="0" w:space="0" w:color="auto"/>
                  </w:divBdr>
                  <w:divsChild>
                    <w:div w:id="19830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6414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54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ka3.mss.edus.si/registriweb/Default.aspx" TargetMode="External"/><Relationship Id="rId13" Type="http://schemas.openxmlformats.org/officeDocument/2006/relationships/hyperlink" Target="http://eportal.mss.edus.si/portal/documents/20194/0/Navodilazauporabonovegaportala3.pdf/5eedd330-b0ef-4e3c-990f-198bdf4928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si/drzavni-organi/ministrstva/ministrstvo-za-vzgojo-in-izobrazevanje/o-ministrstvu/direktorat-za-predsolsko-vzgojo-in-osnovno-solstvo/" TargetMode="External"/><Relationship Id="rId12" Type="http://schemas.openxmlformats.org/officeDocument/2006/relationships/hyperlink" Target="http://eportal.mss.edus.si/portal/documents/20803/0/MIZS+VS+navodila+2018_1.pdf/9746c734-ca56-492c-9327-d790373f5ba8" TargetMode="External"/><Relationship Id="rId17" Type="http://schemas.openxmlformats.org/officeDocument/2006/relationships/hyperlink" Target="http://eportal.mss.edus.si/portal/web/guest/podpora-uporabnikom" TargetMode="External"/><Relationship Id="rId2" Type="http://schemas.openxmlformats.org/officeDocument/2006/relationships/styles" Target="styles.xml"/><Relationship Id="rId16" Type="http://schemas.openxmlformats.org/officeDocument/2006/relationships/hyperlink" Target="http://eportal.mss.edus.si/portal/web/guest/pogosta-vprasanj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si/drzavni-organi/ministrstva/ministrstvo-za-vzgojo-in-izobrazevanje/o-ministrstvu/direktorat-za-predsolsko-vzgojo-in-osnovno-solstvo/" TargetMode="External"/><Relationship Id="rId11" Type="http://schemas.openxmlformats.org/officeDocument/2006/relationships/hyperlink" Target="http://eportal.mss.edus.si/portal/web/guest" TargetMode="External"/><Relationship Id="rId5" Type="http://schemas.openxmlformats.org/officeDocument/2006/relationships/hyperlink" Target="http://eportal.mss.edus.si/portal/web/guest" TargetMode="External"/><Relationship Id="rId15" Type="http://schemas.openxmlformats.org/officeDocument/2006/relationships/hyperlink" Target="http://eportal.mss.edus.si/portal/documents/20888/0/uvoz_1.xsd/647e173f-09c3-4443-b201-dc4229b53f79" TargetMode="External"/><Relationship Id="rId10" Type="http://schemas.openxmlformats.org/officeDocument/2006/relationships/hyperlink" Target="mailto:ekc@gov.s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gen-ca.si/RA-pravne.php" TargetMode="External"/><Relationship Id="rId14" Type="http://schemas.openxmlformats.org/officeDocument/2006/relationships/hyperlink" Target="http://eportal.mss.edus.si/portal/documents/20888/0/Opis_sheme_masovni_uvoz_2_1.pdf/767bbf77-3165-414f-b846-409bdd2442a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 Brank</dc:creator>
  <cp:keywords/>
  <dc:description/>
  <cp:lastModifiedBy>Marjetka Brank</cp:lastModifiedBy>
  <cp:revision>2</cp:revision>
  <dcterms:created xsi:type="dcterms:W3CDTF">2023-07-05T12:29:00Z</dcterms:created>
  <dcterms:modified xsi:type="dcterms:W3CDTF">2023-07-05T12:29:00Z</dcterms:modified>
</cp:coreProperties>
</file>