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F" w:rsidRDefault="00772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29"/>
      </w:tblGrid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Naslov gradiva: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Učbenik / vaje: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VSŠ-predmet: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VSŠ-program: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Avtor / -</w:t>
            </w:r>
            <w:proofErr w:type="spellStart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ica</w:t>
            </w:r>
            <w:proofErr w:type="spellEnd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BD4129" w:rsidRDefault="00BD4129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1603"/>
        <w:gridCol w:w="10490"/>
      </w:tblGrid>
      <w:tr w:rsidR="0069131B" w:rsidRPr="00762632" w:rsidTr="00CA41AB">
        <w:tc>
          <w:tcPr>
            <w:tcW w:w="14709" w:type="dxa"/>
            <w:gridSpan w:val="3"/>
            <w:vAlign w:val="center"/>
          </w:tcPr>
          <w:p w:rsidR="0069131B" w:rsidRPr="00762632" w:rsidRDefault="0069131B" w:rsidP="00CA41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62632">
              <w:rPr>
                <w:rFonts w:ascii="Verdana" w:hAnsi="Verdana"/>
                <w:b/>
                <w:sz w:val="20"/>
                <w:szCs w:val="20"/>
              </w:rPr>
              <w:t xml:space="preserve">PODATKI O </w:t>
            </w:r>
            <w:r>
              <w:rPr>
                <w:rFonts w:ascii="Verdana" w:hAnsi="Verdana"/>
                <w:b/>
                <w:sz w:val="20"/>
                <w:szCs w:val="20"/>
              </w:rPr>
              <w:t>didaktičnem presojevalcu</w:t>
            </w:r>
          </w:p>
        </w:tc>
      </w:tr>
      <w:tr w:rsidR="0069131B" w:rsidRPr="00762632" w:rsidTr="00CA41AB">
        <w:tc>
          <w:tcPr>
            <w:tcW w:w="2616" w:type="dxa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616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Ime in priimek:</w:t>
            </w:r>
          </w:p>
        </w:tc>
        <w:tc>
          <w:tcPr>
            <w:tcW w:w="12093" w:type="dxa"/>
            <w:gridSpan w:val="2"/>
            <w:vAlign w:val="center"/>
          </w:tcPr>
          <w:p w:rsidR="0069131B" w:rsidRPr="00762632" w:rsidRDefault="0069131B" w:rsidP="00CA4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131B" w:rsidRPr="00762632" w:rsidTr="00CA41AB">
        <w:tc>
          <w:tcPr>
            <w:tcW w:w="4219" w:type="dxa"/>
            <w:gridSpan w:val="2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Izobrazba (stopnja in smer):</w:t>
            </w:r>
          </w:p>
        </w:tc>
        <w:tc>
          <w:tcPr>
            <w:tcW w:w="10490" w:type="dxa"/>
            <w:vAlign w:val="center"/>
          </w:tcPr>
          <w:p w:rsidR="0069131B" w:rsidRPr="00762632" w:rsidRDefault="0069131B" w:rsidP="00CA4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131B" w:rsidRPr="00762632" w:rsidTr="00CA41AB">
        <w:tc>
          <w:tcPr>
            <w:tcW w:w="4219" w:type="dxa"/>
            <w:gridSpan w:val="2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616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Obkrožite naziv, v katerega ste imenovani oz. izvoljeni, in navedite strokovno področje oz. predmet:</w:t>
            </w:r>
          </w:p>
        </w:tc>
        <w:tc>
          <w:tcPr>
            <w:tcW w:w="10490" w:type="dxa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 xml:space="preserve">1. asistent za ________________                        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2. predavatelj višje šole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3. višji predavatelj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4. docent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5. izredni profesor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6. redni profesor za ________________</w:t>
            </w:r>
          </w:p>
        </w:tc>
      </w:tr>
      <w:tr w:rsidR="0069131B" w:rsidRPr="00762632" w:rsidTr="00CA41AB">
        <w:tc>
          <w:tcPr>
            <w:tcW w:w="4219" w:type="dxa"/>
            <w:gridSpan w:val="2"/>
            <w:vAlign w:val="center"/>
          </w:tcPr>
          <w:p w:rsidR="0069131B" w:rsidRPr="00762632" w:rsidRDefault="0069131B" w:rsidP="008A1CA6">
            <w:pPr>
              <w:tabs>
                <w:tab w:val="left" w:pos="-720"/>
                <w:tab w:val="left" w:pos="0"/>
                <w:tab w:val="left" w:pos="2160"/>
                <w:tab w:val="left" w:pos="288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762632">
              <w:rPr>
                <w:rFonts w:ascii="Verdana" w:hAnsi="Verdana"/>
                <w:sz w:val="20"/>
                <w:szCs w:val="20"/>
              </w:rPr>
              <w:t xml:space="preserve">temeljite svojo  pedagoško usposobljenost za </w:t>
            </w:r>
            <w:r>
              <w:rPr>
                <w:rFonts w:ascii="Verdana" w:hAnsi="Verdana"/>
                <w:sz w:val="20"/>
                <w:szCs w:val="20"/>
              </w:rPr>
              <w:t>presojevalca</w:t>
            </w:r>
            <w:r w:rsidRPr="00762632">
              <w:rPr>
                <w:rFonts w:ascii="Verdana" w:hAnsi="Verdana"/>
                <w:sz w:val="20"/>
                <w:szCs w:val="20"/>
              </w:rPr>
              <w:t>/-ko:</w:t>
            </w:r>
          </w:p>
        </w:tc>
        <w:tc>
          <w:tcPr>
            <w:tcW w:w="10490" w:type="dxa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Pr="00762632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420"/>
        <w:gridCol w:w="5782"/>
      </w:tblGrid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jc w:val="left"/>
              <w:rPr>
                <w:rFonts w:ascii="Times New Roman" w:hAnsi="Times New Roman"/>
                <w:i/>
                <w:szCs w:val="28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t>Izhodišče za kriterij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BE4AB9">
            <w:pPr>
              <w:pStyle w:val="Naslov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t>Presoja kriterija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BE4AB9">
            <w:pPr>
              <w:pStyle w:val="Naslov"/>
              <w:rPr>
                <w:rFonts w:ascii="Times New Roman" w:hAnsi="Times New Roman"/>
                <w:i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  <w:shd w:val="clear" w:color="auto" w:fill="F3F3F3"/>
          </w:tcPr>
          <w:p w:rsidR="00FF0F7B" w:rsidRPr="007C4009" w:rsidRDefault="00FF0F7B" w:rsidP="007C4009">
            <w:pPr>
              <w:pStyle w:val="Naslov"/>
              <w:spacing w:before="40" w:after="40"/>
              <w:ind w:left="36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1. Upoštevanje enotnih tehničnih standardov</w:t>
            </w:r>
          </w:p>
        </w:tc>
        <w:tc>
          <w:tcPr>
            <w:tcW w:w="3420" w:type="dxa"/>
            <w:shd w:val="clear" w:color="auto" w:fill="FFFFFF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vMerge w:val="restart"/>
            <w:shd w:val="clear" w:color="auto" w:fill="FFFFFF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lastRenderedPageBreak/>
              <w:t>Ustreznost pisave, poravnava   teksta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Povzemanje in citiranje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pomanjkljivo / neustrezno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Oblika kazala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ustrezno / pomanjkljivo / neustrezno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literature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ustrezno / pomanjkljivo / neustrezno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Ostale zahteve iz enotnih tehničnih standardov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F0F7B" w:rsidRPr="007C4009" w:rsidRDefault="00772CDF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pomanjkljivo / neustrezno</w:t>
            </w:r>
          </w:p>
        </w:tc>
        <w:tc>
          <w:tcPr>
            <w:tcW w:w="5782" w:type="dxa"/>
            <w:vMerge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8928" w:type="dxa"/>
            <w:gridSpan w:val="2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5. Prisotnost induktivnega pristopa v uvodu in vsebini</w:t>
            </w:r>
          </w:p>
        </w:tc>
        <w:tc>
          <w:tcPr>
            <w:tcW w:w="5782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Uvod</w:t>
            </w:r>
            <w:r w:rsidR="00BE71B3"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i poglavij izhajajo iz primerov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v praksi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prisotno</w:t>
            </w:r>
          </w:p>
        </w:tc>
        <w:tc>
          <w:tcPr>
            <w:tcW w:w="5782" w:type="dxa"/>
            <w:vMerge w:val="restart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Prisotnost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razmišljujočega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uvoda v poglavjih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neustrezno / ni zaznati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na uporabo dodatnih virov (</w:t>
            </w:r>
            <w:proofErr w:type="spellStart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linki</w:t>
            </w:r>
            <w:proofErr w:type="spellEnd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, animacije, ...)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premalo / manjka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dejstev in faktičnih vsebin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primerno / preurediti / preobilje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Povzetek in vprašanja za preverjanje razumevanja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Prisotnost slikovne, grafične ali druge podpore k tekstu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pomanjkljivo / manjka</w:t>
            </w:r>
          </w:p>
        </w:tc>
        <w:tc>
          <w:tcPr>
            <w:tcW w:w="5782" w:type="dxa"/>
            <w:vMerge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8928" w:type="dxa"/>
            <w:gridSpan w:val="2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6. Prisotnost motivirajočih učinkov na začetku in v vsebini</w:t>
            </w:r>
          </w:p>
        </w:tc>
        <w:tc>
          <w:tcPr>
            <w:tcW w:w="5782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Začetni predgovor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za motivacijo in </w:t>
            </w:r>
            <w:proofErr w:type="spellStart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osmislitev</w:t>
            </w:r>
            <w:proofErr w:type="spellEnd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znanj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 w:val="restart"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Motivirajoči uvodi v poglavja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Motivirajoča slikovna podpora za bistvene poudarke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Hitro preverjanje razumevanja bistvenega (v povzetku)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Primeren obseg uvoda in povzetka poglavij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1F77C2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Prisotnost sodobnih oz. posodobljenih znanj v vsebini </w:t>
            </w:r>
          </w:p>
        </w:tc>
        <w:tc>
          <w:tcPr>
            <w:tcW w:w="3420" w:type="dxa"/>
          </w:tcPr>
          <w:p w:rsidR="00BE71B3" w:rsidRPr="007C4009" w:rsidRDefault="001F77C2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pretežno stara znanja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E23642" w:rsidRDefault="00E23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240"/>
        <w:gridCol w:w="5962"/>
      </w:tblGrid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i/>
                <w:szCs w:val="28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t>Izhodišče za kriterij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t>Presoja kriterija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spacing w:befor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9. Dejavniki za doseganje generičnih kompetenc</w:t>
            </w:r>
          </w:p>
        </w:tc>
        <w:tc>
          <w:tcPr>
            <w:tcW w:w="3240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Uporaba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informativnih sistemov in obvladovanje različnih medijev za pridobivanje znanja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 w:val="restart"/>
          </w:tcPr>
          <w:p w:rsidR="00FF0F7B" w:rsidRPr="007C4009" w:rsidRDefault="00FF0F7B" w:rsidP="007C4009">
            <w:pPr>
              <w:pStyle w:val="Naslov"/>
              <w:spacing w:before="4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Spodbujanje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povezovanja s svetovnimi mrežami znanja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4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Opozarjanje na družbene posledice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4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Razumevanje razmerja med strokovnimi odločitvami, razvojem produkcije in socialnim razvojem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6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Etična dimenzija, razvijanje zavesti o pomenu trajnostnega razvoja – posledice za okolje in ljudi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ni zaznati</w:t>
            </w:r>
          </w:p>
        </w:tc>
        <w:tc>
          <w:tcPr>
            <w:tcW w:w="5962" w:type="dxa"/>
            <w:vMerge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309D3" w:rsidRPr="007C4009" w:rsidTr="007C4009">
        <w:tc>
          <w:tcPr>
            <w:tcW w:w="8748" w:type="dxa"/>
            <w:gridSpan w:val="2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lastRenderedPageBreak/>
              <w:t>10. Prisotnost interaktivnih načinov za reševanje problemov</w:t>
            </w:r>
          </w:p>
        </w:tc>
        <w:tc>
          <w:tcPr>
            <w:tcW w:w="5962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585311" w:rsidRPr="007C4009" w:rsidTr="007C4009">
        <w:tc>
          <w:tcPr>
            <w:tcW w:w="5508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Različni oporni sistemi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za vzbujanje študentovega odziva</w:t>
            </w:r>
          </w:p>
        </w:tc>
        <w:tc>
          <w:tcPr>
            <w:tcW w:w="3240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zaznati</w:t>
            </w:r>
          </w:p>
        </w:tc>
        <w:tc>
          <w:tcPr>
            <w:tcW w:w="5962" w:type="dxa"/>
            <w:vMerge w:val="restart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Različne oblike preverjanja znanja</w:t>
            </w:r>
          </w:p>
        </w:tc>
        <w:tc>
          <w:tcPr>
            <w:tcW w:w="3240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neustrezno</w:t>
            </w:r>
          </w:p>
        </w:tc>
        <w:tc>
          <w:tcPr>
            <w:tcW w:w="5962" w:type="dxa"/>
            <w:vMerge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Vzpodbujanje</w:t>
            </w:r>
            <w:proofErr w:type="spellEnd"/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kritičnega razmisleka in vrednotenja</w:t>
            </w:r>
          </w:p>
        </w:tc>
        <w:tc>
          <w:tcPr>
            <w:tcW w:w="3240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na uporabo IKT in možnosti spletnih virov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premalo / manjka</w:t>
            </w:r>
          </w:p>
        </w:tc>
        <w:tc>
          <w:tcPr>
            <w:tcW w:w="5962" w:type="dxa"/>
            <w:vMerge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Prisotnost 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preverjanja</w:t>
            </w:r>
            <w:r w:rsidR="00270EBB"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 xml:space="preserve"> aktivne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 xml:space="preserve"> uporabe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270EBB"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spletnih virov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85311" w:rsidRPr="007C4009" w:rsidRDefault="00270EB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ni zaznati</w:t>
            </w:r>
          </w:p>
        </w:tc>
        <w:tc>
          <w:tcPr>
            <w:tcW w:w="5962" w:type="dxa"/>
            <w:vMerge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309D3" w:rsidRPr="007C4009" w:rsidTr="007C4009">
        <w:tc>
          <w:tcPr>
            <w:tcW w:w="5508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ind w:left="36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11. Možnost takojšnjega preverjanja znanja</w:t>
            </w:r>
          </w:p>
        </w:tc>
        <w:tc>
          <w:tcPr>
            <w:tcW w:w="3240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Vprašanja na koncu poglavij v smislu REPRODUKCIJE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minimalno / deloma / večinoma</w:t>
            </w:r>
          </w:p>
        </w:tc>
        <w:tc>
          <w:tcPr>
            <w:tcW w:w="5962" w:type="dxa"/>
            <w:vMerge w:val="restart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Vprašanja na koncu poglavij v smislu RAZUMEVANJA, RABE, ANALIZE, SINTEZE, KREACIJE in EVALVACIJE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Preverjanje je omogočeno že med vsebino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Preverjanje formativnih ciljev je predvideno v okviru vaj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9131B" w:rsidRDefault="0069131B" w:rsidP="00170CF4">
      <w:pPr>
        <w:pStyle w:val="Naslov"/>
        <w:spacing w:before="40" w:after="40"/>
        <w:jc w:val="left"/>
        <w:rPr>
          <w:rFonts w:ascii="Times New Roman" w:hAnsi="Times New Roman"/>
          <w:i/>
          <w:sz w:val="24"/>
          <w:szCs w:val="24"/>
          <w:u w:val="single"/>
        </w:rPr>
      </w:pPr>
    </w:p>
    <w:p w:rsidR="00772CDF" w:rsidRDefault="00772CDF" w:rsidP="00170CF4">
      <w:pPr>
        <w:pStyle w:val="Naslov"/>
        <w:spacing w:before="40" w:after="40"/>
        <w:jc w:val="left"/>
        <w:rPr>
          <w:rFonts w:ascii="Times New Roman" w:hAnsi="Times New Roman"/>
          <w:i/>
          <w:sz w:val="24"/>
          <w:szCs w:val="24"/>
          <w:u w:val="single"/>
        </w:rPr>
      </w:pPr>
    </w:p>
    <w:p w:rsidR="00E23642" w:rsidRPr="008A4BA2" w:rsidRDefault="00E23642" w:rsidP="00170CF4">
      <w:pPr>
        <w:pStyle w:val="Naslov"/>
        <w:spacing w:before="40" w:after="4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8A4BA2">
        <w:rPr>
          <w:rFonts w:ascii="Times New Roman" w:hAnsi="Times New Roman"/>
          <w:i/>
          <w:sz w:val="24"/>
          <w:szCs w:val="24"/>
          <w:u w:val="single"/>
        </w:rPr>
        <w:t>Druge ugotovitve: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48"/>
        <w:gridCol w:w="3060"/>
        <w:gridCol w:w="3240"/>
        <w:gridCol w:w="1620"/>
        <w:gridCol w:w="4342"/>
      </w:tblGrid>
      <w:tr w:rsidR="004309D3" w:rsidRPr="007C4009" w:rsidTr="007C4009">
        <w:tc>
          <w:tcPr>
            <w:tcW w:w="5508" w:type="dxa"/>
            <w:gridSpan w:val="2"/>
            <w:shd w:val="clear" w:color="auto" w:fill="E0E0E0"/>
          </w:tcPr>
          <w:p w:rsidR="004309D3" w:rsidRPr="007C4009" w:rsidRDefault="004309D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Gradivo celovito obsega vsebine predmeta </w:t>
            </w:r>
          </w:p>
        </w:tc>
        <w:tc>
          <w:tcPr>
            <w:tcW w:w="3240" w:type="dxa"/>
            <w:shd w:val="clear" w:color="auto" w:fill="E0E0E0"/>
          </w:tcPr>
          <w:p w:rsidR="004309D3" w:rsidRPr="007C4009" w:rsidRDefault="004309D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ustrezno / delno / neustrezno</w:t>
            </w:r>
          </w:p>
        </w:tc>
        <w:tc>
          <w:tcPr>
            <w:tcW w:w="5962" w:type="dxa"/>
            <w:gridSpan w:val="2"/>
            <w:shd w:val="clear" w:color="auto" w:fill="E0E0E0"/>
          </w:tcPr>
          <w:p w:rsidR="004309D3" w:rsidRPr="007C4009" w:rsidRDefault="004309D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A77" w:rsidRPr="007C4009" w:rsidTr="007C4009">
        <w:tc>
          <w:tcPr>
            <w:tcW w:w="14710" w:type="dxa"/>
            <w:gridSpan w:val="5"/>
            <w:shd w:val="clear" w:color="auto" w:fill="E0E0E0"/>
          </w:tcPr>
          <w:p w:rsidR="00AB2A77" w:rsidRPr="007C4009" w:rsidRDefault="00AB2A77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OBSEG</w:t>
            </w:r>
            <w:r w:rsidR="00270EBB" w:rsidRPr="007C4009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="00270EBB" w:rsidRPr="007C4009">
              <w:rPr>
                <w:rFonts w:ascii="Times New Roman" w:hAnsi="Times New Roman"/>
                <w:b w:val="0"/>
                <w:sz w:val="22"/>
                <w:szCs w:val="22"/>
              </w:rPr>
              <w:t>G</w:t>
            </w:r>
            <w:r w:rsidRPr="007C4009">
              <w:rPr>
                <w:rFonts w:ascii="Times New Roman" w:hAnsi="Times New Roman"/>
                <w:b w:val="0"/>
                <w:sz w:val="22"/>
                <w:szCs w:val="22"/>
              </w:rPr>
              <w:t>lede na št. ur:</w:t>
            </w:r>
          </w:p>
          <w:p w:rsidR="000940CA" w:rsidRPr="007C4009" w:rsidRDefault="00270EB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C4009">
              <w:rPr>
                <w:rFonts w:ascii="Times New Roman" w:hAnsi="Times New Roman"/>
                <w:b w:val="0"/>
                <w:sz w:val="22"/>
                <w:szCs w:val="22"/>
              </w:rPr>
              <w:t>Glede na kreditne točke:</w:t>
            </w:r>
          </w:p>
        </w:tc>
      </w:tr>
      <w:tr w:rsidR="00B96512" w:rsidRPr="007C4009" w:rsidTr="007C4009">
        <w:tc>
          <w:tcPr>
            <w:tcW w:w="2448" w:type="dxa"/>
            <w:shd w:val="clear" w:color="auto" w:fill="E0E0E0"/>
          </w:tcPr>
          <w:p w:rsidR="00772CDF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LEKT</w:t>
            </w:r>
            <w:r w:rsidR="000940CA" w:rsidRPr="007C4009">
              <w:rPr>
                <w:rFonts w:ascii="Times New Roman" w:hAnsi="Times New Roman"/>
                <w:sz w:val="22"/>
                <w:szCs w:val="22"/>
              </w:rPr>
              <w:t>URA</w:t>
            </w:r>
            <w:r w:rsidRPr="007C4009">
              <w:rPr>
                <w:rFonts w:ascii="Times New Roman" w:hAnsi="Times New Roman"/>
                <w:sz w:val="22"/>
                <w:szCs w:val="22"/>
              </w:rPr>
              <w:t>:</w:t>
            </w:r>
            <w:r w:rsidR="00B60611" w:rsidRPr="007C400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C40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NE / DA</w:t>
            </w:r>
          </w:p>
          <w:p w:rsidR="00B96512" w:rsidRPr="00772CDF" w:rsidRDefault="00B96512" w:rsidP="00772CDF">
            <w:pPr>
              <w:rPr>
                <w:lang w:eastAsia="lt-LT"/>
              </w:rPr>
            </w:pPr>
          </w:p>
        </w:tc>
        <w:tc>
          <w:tcPr>
            <w:tcW w:w="3060" w:type="dxa"/>
            <w:shd w:val="clear" w:color="auto" w:fill="E0E0E0"/>
          </w:tcPr>
          <w:p w:rsidR="00B96512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 xml:space="preserve">RECENZIJA:  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NE / DA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B96512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4342" w:type="dxa"/>
            <w:shd w:val="clear" w:color="auto" w:fill="E0E0E0"/>
          </w:tcPr>
          <w:p w:rsidR="00B96512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Presojevalec</w:t>
            </w:r>
            <w:r w:rsidR="004B28AF" w:rsidRPr="007C4009">
              <w:rPr>
                <w:rFonts w:ascii="Times New Roman" w:hAnsi="Times New Roman"/>
                <w:sz w:val="22"/>
                <w:szCs w:val="22"/>
              </w:rPr>
              <w:t>/-</w:t>
            </w:r>
            <w:proofErr w:type="spellStart"/>
            <w:r w:rsidR="004B28AF" w:rsidRPr="007C4009"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 w:rsidRPr="007C400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0340A4" w:rsidRPr="007C4009" w:rsidTr="007C4009">
        <w:tc>
          <w:tcPr>
            <w:tcW w:w="5508" w:type="dxa"/>
            <w:gridSpan w:val="2"/>
            <w:shd w:val="clear" w:color="auto" w:fill="E0E0E0"/>
          </w:tcPr>
          <w:p w:rsidR="000340A4" w:rsidRPr="007C4009" w:rsidRDefault="000340A4" w:rsidP="007C4009">
            <w:pPr>
              <w:pStyle w:val="Naslov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ZAKLJUČNO MNENJE:</w:t>
            </w:r>
          </w:p>
          <w:p w:rsidR="000340A4" w:rsidRPr="007C4009" w:rsidRDefault="000340A4" w:rsidP="000340A4">
            <w:pPr>
              <w:pStyle w:val="Naslov"/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  <w:p w:rsidR="00BD7271" w:rsidRPr="007C4009" w:rsidRDefault="00BD7271" w:rsidP="007C4009">
            <w:pPr>
              <w:pStyle w:val="Naslov"/>
              <w:jc w:val="both"/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</w:tc>
        <w:tc>
          <w:tcPr>
            <w:tcW w:w="9202" w:type="dxa"/>
            <w:gridSpan w:val="3"/>
            <w:shd w:val="clear" w:color="auto" w:fill="E0E0E0"/>
          </w:tcPr>
          <w:p w:rsidR="000340A4" w:rsidRDefault="000340A4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Pr="007C4009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3642" w:rsidRDefault="00E23642" w:rsidP="004D0C26"/>
    <w:p w:rsidR="007C4009" w:rsidRDefault="007C4009" w:rsidP="004D0C26"/>
    <w:p w:rsidR="007C4009" w:rsidRPr="007C4009" w:rsidRDefault="007C4009" w:rsidP="007C4009">
      <w:pPr>
        <w:pStyle w:val="Noga"/>
        <w:ind w:right="360"/>
        <w:rPr>
          <w:rFonts w:ascii="Verdana" w:hAnsi="Verdana"/>
          <w:sz w:val="20"/>
          <w:szCs w:val="20"/>
        </w:rPr>
      </w:pPr>
      <w:r w:rsidRPr="00030860">
        <w:rPr>
          <w:rFonts w:ascii="Verdana" w:hAnsi="Verdana"/>
          <w:sz w:val="20"/>
          <w:szCs w:val="20"/>
        </w:rPr>
        <w:t xml:space="preserve">Projekt </w:t>
      </w:r>
      <w:proofErr w:type="spellStart"/>
      <w:r w:rsidRPr="00030860">
        <w:rPr>
          <w:rFonts w:ascii="Verdana" w:hAnsi="Verdana"/>
          <w:b/>
          <w:sz w:val="20"/>
          <w:szCs w:val="20"/>
        </w:rPr>
        <w:t>Impletum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r w:rsidRPr="00030860">
        <w:rPr>
          <w:rFonts w:ascii="Verdana" w:hAnsi="Verdana"/>
          <w:sz w:val="16"/>
          <w:szCs w:val="16"/>
        </w:rPr>
        <w:t>Uvajanje novih izobraževalnih programov na področju višjega strokovnega izobraževanja v obdobju 2008-11</w:t>
      </w:r>
    </w:p>
    <w:p w:rsidR="007C4009" w:rsidRPr="00030860" w:rsidRDefault="007C4009" w:rsidP="007C4009">
      <w:pPr>
        <w:pStyle w:val="Noga"/>
        <w:ind w:right="360"/>
        <w:rPr>
          <w:rFonts w:ascii="Verdana" w:hAnsi="Verdana"/>
          <w:sz w:val="16"/>
          <w:szCs w:val="16"/>
        </w:rPr>
      </w:pPr>
    </w:p>
    <w:p w:rsidR="007C4009" w:rsidRPr="00030860" w:rsidRDefault="007C4009" w:rsidP="007C4009">
      <w:pPr>
        <w:rPr>
          <w:sz w:val="16"/>
          <w:szCs w:val="16"/>
        </w:rPr>
      </w:pPr>
      <w:r w:rsidRPr="00030860">
        <w:rPr>
          <w:rFonts w:ascii="Verdana" w:hAnsi="Verdana"/>
          <w:i/>
          <w:sz w:val="16"/>
          <w:szCs w:val="16"/>
        </w:rPr>
        <w:t>Operacijo delno financira Evropska unija iz Evropskega socialnega sklada ter Ministrstvo RS za šolstvo in šport. Operacija se izvaja v okviru Operativnega programa razvoja človeških virov za obdobje 2007-2013, razvojne prioritete ‘Razvoj človeških virov in vseživljenjskega učenja’ in prednostne usmeritve ‘Izboljšanje kakovosti in učinkovitosti sistemov izobraževanja in usposabljanja’.</w:t>
      </w:r>
    </w:p>
    <w:p w:rsidR="007C4009" w:rsidRDefault="007C4009" w:rsidP="004D0C26"/>
    <w:sectPr w:rsidR="007C4009" w:rsidSect="007C4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97" w:right="1179" w:bottom="79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A3" w:rsidRDefault="00310AA3">
      <w:r>
        <w:separator/>
      </w:r>
    </w:p>
  </w:endnote>
  <w:endnote w:type="continuationSeparator" w:id="0">
    <w:p w:rsidR="00310AA3" w:rsidRDefault="003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41" w:rsidRDefault="00642441" w:rsidP="00E141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42441" w:rsidRDefault="00642441" w:rsidP="00BD412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41" w:rsidRDefault="00642441" w:rsidP="00E141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D685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642441" w:rsidRDefault="00642441" w:rsidP="007C4009">
    <w:pPr>
      <w:pStyle w:val="Nog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09" w:rsidRDefault="00310AA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685C">
      <w:rPr>
        <w:noProof/>
      </w:rPr>
      <w:t>1</w:t>
    </w:r>
    <w:r>
      <w:rPr>
        <w:noProof/>
      </w:rPr>
      <w:fldChar w:fldCharType="end"/>
    </w:r>
  </w:p>
  <w:p w:rsidR="00772CDF" w:rsidRDefault="00772C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A3" w:rsidRDefault="00310AA3">
      <w:r>
        <w:separator/>
      </w:r>
    </w:p>
  </w:footnote>
  <w:footnote w:type="continuationSeparator" w:id="0">
    <w:p w:rsidR="00310AA3" w:rsidRDefault="0031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5C" w:rsidRDefault="002D685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5C" w:rsidRDefault="002D685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41" w:rsidRDefault="00642441" w:rsidP="002D685C">
    <w:pPr>
      <w:pStyle w:val="Glava"/>
      <w:ind w:right="-1198"/>
    </w:pPr>
  </w:p>
  <w:p w:rsidR="007C4009" w:rsidRDefault="002D685C" w:rsidP="007C4009">
    <w:pPr>
      <w:pStyle w:val="Noga"/>
      <w:spacing w:after="60"/>
      <w:ind w:right="357"/>
      <w:rPr>
        <w:rFonts w:ascii="Verdana" w:hAnsi="Verdana"/>
        <w:b/>
        <w:i/>
        <w:sz w:val="28"/>
        <w:szCs w:val="28"/>
      </w:rPr>
    </w:pPr>
    <w:r>
      <w:rPr>
        <w:rFonts w:ascii="Verdana" w:hAnsi="Verdana"/>
        <w:b/>
        <w:i/>
        <w:sz w:val="28"/>
        <w:szCs w:val="28"/>
      </w:rPr>
      <w:t>Obrazec</w:t>
    </w:r>
    <w:r w:rsidR="007C4009">
      <w:rPr>
        <w:rFonts w:ascii="Verdana" w:hAnsi="Verdana"/>
        <w:b/>
        <w:i/>
        <w:sz w:val="28"/>
        <w:szCs w:val="28"/>
      </w:rPr>
      <w:t xml:space="preserve"> o </w:t>
    </w:r>
    <w:r w:rsidR="0069131B">
      <w:rPr>
        <w:rFonts w:ascii="Verdana" w:hAnsi="Verdana"/>
        <w:b/>
        <w:i/>
        <w:sz w:val="28"/>
        <w:szCs w:val="28"/>
      </w:rPr>
      <w:t xml:space="preserve">didaktični </w:t>
    </w:r>
    <w:r>
      <w:rPr>
        <w:rFonts w:ascii="Verdana" w:hAnsi="Verdana"/>
        <w:b/>
        <w:i/>
        <w:sz w:val="28"/>
        <w:szCs w:val="28"/>
      </w:rPr>
      <w:t>recenziji (primer obrazca iz</w:t>
    </w:r>
    <w:r w:rsidR="007C4009">
      <w:rPr>
        <w:rFonts w:ascii="Verdana" w:hAnsi="Verdana"/>
        <w:b/>
        <w:i/>
        <w:sz w:val="28"/>
        <w:szCs w:val="28"/>
      </w:rPr>
      <w:t xml:space="preserve"> projekta IMPLETUM</w:t>
    </w:r>
    <w:r>
      <w:rPr>
        <w:rFonts w:ascii="Verdana" w:hAnsi="Verdana"/>
        <w:b/>
        <w:i/>
        <w:sz w:val="28"/>
        <w:szCs w:val="28"/>
      </w:rPr>
      <w:t>)</w:t>
    </w:r>
  </w:p>
  <w:p w:rsidR="002D685C" w:rsidRDefault="002D685C" w:rsidP="007C4009">
    <w:pPr>
      <w:pStyle w:val="Noga"/>
      <w:spacing w:after="60"/>
      <w:ind w:right="357"/>
      <w:rPr>
        <w:rFonts w:ascii="Verdana" w:hAnsi="Verdana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875"/>
    <w:multiLevelType w:val="hybridMultilevel"/>
    <w:tmpl w:val="2FCC208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42"/>
    <w:rsid w:val="00011618"/>
    <w:rsid w:val="000340A4"/>
    <w:rsid w:val="00091D7E"/>
    <w:rsid w:val="000940CA"/>
    <w:rsid w:val="000B3D5F"/>
    <w:rsid w:val="000E7892"/>
    <w:rsid w:val="00166743"/>
    <w:rsid w:val="00167B3B"/>
    <w:rsid w:val="00170CF4"/>
    <w:rsid w:val="001F77C2"/>
    <w:rsid w:val="00230C4E"/>
    <w:rsid w:val="00270EBB"/>
    <w:rsid w:val="00294001"/>
    <w:rsid w:val="0029586D"/>
    <w:rsid w:val="002A0D6E"/>
    <w:rsid w:val="002D685C"/>
    <w:rsid w:val="00310AA3"/>
    <w:rsid w:val="00364990"/>
    <w:rsid w:val="00396248"/>
    <w:rsid w:val="003967DC"/>
    <w:rsid w:val="003B4AAC"/>
    <w:rsid w:val="003B70B9"/>
    <w:rsid w:val="003D762B"/>
    <w:rsid w:val="004309D3"/>
    <w:rsid w:val="00462835"/>
    <w:rsid w:val="004B28AF"/>
    <w:rsid w:val="004B66B4"/>
    <w:rsid w:val="004D0C26"/>
    <w:rsid w:val="00536BE0"/>
    <w:rsid w:val="00585311"/>
    <w:rsid w:val="00590F18"/>
    <w:rsid w:val="006059BA"/>
    <w:rsid w:val="00642441"/>
    <w:rsid w:val="00652F19"/>
    <w:rsid w:val="0069131B"/>
    <w:rsid w:val="006D4047"/>
    <w:rsid w:val="006D7924"/>
    <w:rsid w:val="006F2F52"/>
    <w:rsid w:val="00772CDF"/>
    <w:rsid w:val="00784E1F"/>
    <w:rsid w:val="007C4009"/>
    <w:rsid w:val="007C7BD8"/>
    <w:rsid w:val="007E337C"/>
    <w:rsid w:val="007E5DF5"/>
    <w:rsid w:val="007F2A2B"/>
    <w:rsid w:val="0088747E"/>
    <w:rsid w:val="00887607"/>
    <w:rsid w:val="008A1CA6"/>
    <w:rsid w:val="008B3198"/>
    <w:rsid w:val="00923DAE"/>
    <w:rsid w:val="009613C6"/>
    <w:rsid w:val="009D7BD1"/>
    <w:rsid w:val="00A03058"/>
    <w:rsid w:val="00A51F66"/>
    <w:rsid w:val="00AB2A77"/>
    <w:rsid w:val="00B010BF"/>
    <w:rsid w:val="00B13C6C"/>
    <w:rsid w:val="00B60611"/>
    <w:rsid w:val="00B70BCF"/>
    <w:rsid w:val="00B96512"/>
    <w:rsid w:val="00BD4129"/>
    <w:rsid w:val="00BD7271"/>
    <w:rsid w:val="00BE4AB9"/>
    <w:rsid w:val="00BE71B3"/>
    <w:rsid w:val="00C65945"/>
    <w:rsid w:val="00CE1B16"/>
    <w:rsid w:val="00CF02C6"/>
    <w:rsid w:val="00D30ABC"/>
    <w:rsid w:val="00D41840"/>
    <w:rsid w:val="00DD0F59"/>
    <w:rsid w:val="00DD24DB"/>
    <w:rsid w:val="00DE5C96"/>
    <w:rsid w:val="00E1417B"/>
    <w:rsid w:val="00E23642"/>
    <w:rsid w:val="00E615CA"/>
    <w:rsid w:val="00E76367"/>
    <w:rsid w:val="00ED5DC8"/>
    <w:rsid w:val="00F02FEA"/>
    <w:rsid w:val="00F22E18"/>
    <w:rsid w:val="00F43F56"/>
    <w:rsid w:val="00F8739F"/>
    <w:rsid w:val="00FD31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364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2364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rsid w:val="00E23642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23642"/>
    <w:rPr>
      <w:sz w:val="24"/>
      <w:szCs w:val="24"/>
      <w:lang w:val="sl-SI" w:eastAsia="sl-SI" w:bidi="ar-SA"/>
    </w:rPr>
  </w:style>
  <w:style w:type="paragraph" w:styleId="Naslov">
    <w:name w:val="Title"/>
    <w:basedOn w:val="Navaden"/>
    <w:qFormat/>
    <w:rsid w:val="00E23642"/>
    <w:pPr>
      <w:jc w:val="center"/>
    </w:pPr>
    <w:rPr>
      <w:b/>
      <w:sz w:val="28"/>
      <w:szCs w:val="20"/>
      <w:lang w:eastAsia="lt-LT"/>
    </w:rPr>
  </w:style>
  <w:style w:type="table" w:styleId="Tabelamrea">
    <w:name w:val="Table Grid"/>
    <w:basedOn w:val="Navadnatabela"/>
    <w:rsid w:val="00E236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BD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3887</Characters>
  <Application>Microsoft Office Word</Application>
  <DocSecurity>0</DocSecurity>
  <Lines>60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</vt:lpstr>
    </vt:vector>
  </TitlesOfParts>
  <Company>TOSHIBA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Franc_v2</dc:creator>
  <cp:lastModifiedBy>Sebastijan Magdič</cp:lastModifiedBy>
  <cp:revision>2</cp:revision>
  <cp:lastPrinted>2008-10-06T05:43:00Z</cp:lastPrinted>
  <dcterms:created xsi:type="dcterms:W3CDTF">2019-11-15T10:36:00Z</dcterms:created>
  <dcterms:modified xsi:type="dcterms:W3CDTF">2019-11-15T10:36:00Z</dcterms:modified>
</cp:coreProperties>
</file>